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FDD" w:rsidRPr="00105FDD" w:rsidRDefault="00105FDD" w:rsidP="00105FD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o-RO"/>
        </w:rPr>
      </w:pPr>
      <w:r w:rsidRPr="00105FDD">
        <w:rPr>
          <w:rFonts w:ascii="Times New Roman" w:eastAsia="Times New Roman" w:hAnsi="Times New Roman" w:cs="Times New Roman"/>
          <w:sz w:val="36"/>
          <w:szCs w:val="36"/>
          <w:lang w:eastAsia="ro-RO"/>
        </w:rPr>
        <w:t>ORDIN</w:t>
      </w:r>
      <w:r>
        <w:rPr>
          <w:rFonts w:ascii="Times New Roman" w:eastAsia="Times New Roman" w:hAnsi="Times New Roman" w:cs="Times New Roman"/>
          <w:sz w:val="36"/>
          <w:szCs w:val="36"/>
          <w:lang w:eastAsia="ro-RO"/>
        </w:rPr>
        <w:t>UL</w:t>
      </w:r>
      <w:r w:rsidRPr="00105FDD">
        <w:rPr>
          <w:rFonts w:ascii="Times New Roman" w:eastAsia="Times New Roman" w:hAnsi="Times New Roman" w:cs="Times New Roman"/>
          <w:sz w:val="36"/>
          <w:szCs w:val="36"/>
          <w:lang w:eastAsia="ro-RO"/>
        </w:rPr>
        <w:t xml:space="preserve"> nr. 4.135 din 21 aprilie 2020privind aprobarea </w:t>
      </w:r>
      <w:hyperlink r:id="rId4" w:history="1">
        <w:r w:rsidRPr="00105FDD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o-RO"/>
          </w:rPr>
          <w:t>Instrucțiunii</w:t>
        </w:r>
      </w:hyperlink>
      <w:r w:rsidRPr="00105FDD">
        <w:rPr>
          <w:rFonts w:ascii="Times New Roman" w:eastAsia="Times New Roman" w:hAnsi="Times New Roman" w:cs="Times New Roman"/>
          <w:sz w:val="36"/>
          <w:szCs w:val="36"/>
          <w:lang w:eastAsia="ro-RO"/>
        </w:rPr>
        <w:t xml:space="preserve"> pentru crearea și/sau întărirea capacității sistemului de învățământ preuniversitar prin învățare on-line </w:t>
      </w:r>
    </w:p>
    <w:p w:rsidR="00105FDD" w:rsidRPr="00105FDD" w:rsidRDefault="00105FDD" w:rsidP="0010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05FDD">
        <w:rPr>
          <w:rFonts w:ascii="Times New Roman" w:eastAsia="Times New Roman" w:hAnsi="Times New Roman" w:cs="Times New Roman"/>
          <w:sz w:val="28"/>
          <w:szCs w:val="28"/>
          <w:lang w:eastAsia="ro-RO"/>
        </w:rPr>
        <w:t>Publicat în  MONITORUL OFICIAL nr. 331 din 23 aprilie 2020</w:t>
      </w:r>
      <w:r w:rsidRPr="00105FD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105FD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105FD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105FD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Având în vedere: – prevederile </w:t>
      </w:r>
      <w:hyperlink r:id="rId5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art. 94 alin. (2) lit. c)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și </w:t>
      </w:r>
      <w:hyperlink r:id="rId6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e) din Legea educației naționale nr. 1/2011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cu modificările și completările ulterioare;– prevederile </w:t>
      </w:r>
      <w:hyperlink r:id="rId7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art. 1 din Hotărârea Comitetului național pentru Situații Speciale de Urgență nr. 6/2020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;– prevederile </w:t>
      </w:r>
      <w:hyperlink r:id="rId8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art. 49 din anexa nr. 1 la Decretul nr. 195/2020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privind instituirea stării de urgență pe teritoriul României și ale </w:t>
      </w:r>
      <w:hyperlink r:id="rId9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Hotărârii Parlamentului României nr. 3/2020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;– prevederile </w:t>
      </w:r>
      <w:hyperlink r:id="rId10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Decretului nr. 240/2020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privind prelungirea stării de urgență pe întreg teritoriul României, în temeiul prevederilor </w:t>
      </w:r>
      <w:hyperlink r:id="rId11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art. 6 lit. d)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și </w:t>
      </w:r>
      <w:hyperlink r:id="rId12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art. 15 alin. (3) din Hotărârea Guvernului nr. 24/2020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privind organizarea și funcționarea Ministerului Educației și Cercetării,ministrul educației și cercetării emite prezentul ordin.Articolul 1Se aprobă </w:t>
      </w:r>
      <w:hyperlink r:id="rId13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Instrucțiunea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pentru crearea și/sau întărirea capacității sistemului de învățământ preuniversitar prin învățare on-line, prevăzută în </w:t>
      </w:r>
      <w:hyperlink r:id="rId14" w:history="1">
        <w:r w:rsidRPr="00105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anexa</w:t>
        </w:r>
      </w:hyperlink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face parte integrantă din prezentul ordin.Articolul 2Direcția generală învățământ preuniversitar, Centrul Național de Politici și Evaluare în Educație, Direcția minorități, Direcția tehnologia informației și comunicației, inspectoratele școlare județene/Inspectoratul Școlar al Municipiului București și unitățile de învățământ preuniversitar duc la îndeplinire prevederile prezentului ordin.Articolul 3Prezentul ordin se publică în Monitorul Oficial al României, Partea I.</w:t>
      </w:r>
      <w:r w:rsidRPr="00105FD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Ministrul educației și cercetării,</w:t>
      </w:r>
      <w:r w:rsidRPr="00105FDD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Cristina Monica Anisie</w:t>
      </w:r>
      <w:r w:rsidRPr="00105FD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București, 21 aprilie 2020.Nr. 4.135.</w:t>
      </w:r>
    </w:p>
    <w:p w:rsidR="00681BA6" w:rsidRDefault="00681BA6"/>
    <w:sectPr w:rsidR="00681BA6" w:rsidSect="00681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05FDD"/>
    <w:rsid w:val="00105FDD"/>
    <w:rsid w:val="00681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105FDD"/>
  </w:style>
  <w:style w:type="character" w:customStyle="1" w:styleId="shdr">
    <w:name w:val="s_hdr"/>
    <w:basedOn w:val="DefaultParagraphFont"/>
    <w:rsid w:val="00105FDD"/>
  </w:style>
  <w:style w:type="character" w:styleId="Hyperlink">
    <w:name w:val="Hyperlink"/>
    <w:basedOn w:val="DefaultParagraphFont"/>
    <w:uiPriority w:val="99"/>
    <w:semiHidden/>
    <w:unhideWhenUsed/>
    <w:rsid w:val="00105FDD"/>
    <w:rPr>
      <w:color w:val="0000FF"/>
      <w:u w:val="single"/>
    </w:rPr>
  </w:style>
  <w:style w:type="character" w:customStyle="1" w:styleId="semtttl">
    <w:name w:val="s_emt_ttl"/>
    <w:basedOn w:val="DefaultParagraphFont"/>
    <w:rsid w:val="00105FDD"/>
  </w:style>
  <w:style w:type="character" w:customStyle="1" w:styleId="semtbdy">
    <w:name w:val="s_emt_bdy"/>
    <w:basedOn w:val="DefaultParagraphFont"/>
    <w:rsid w:val="00105FDD"/>
  </w:style>
  <w:style w:type="character" w:customStyle="1" w:styleId="spubttl">
    <w:name w:val="s_pub_ttl"/>
    <w:basedOn w:val="DefaultParagraphFont"/>
    <w:rsid w:val="00105FDD"/>
  </w:style>
  <w:style w:type="character" w:customStyle="1" w:styleId="spubbdy">
    <w:name w:val="s_pub_bdy"/>
    <w:basedOn w:val="DefaultParagraphFont"/>
    <w:rsid w:val="00105FDD"/>
  </w:style>
  <w:style w:type="character" w:customStyle="1" w:styleId="spar">
    <w:name w:val="s_par"/>
    <w:basedOn w:val="DefaultParagraphFont"/>
    <w:rsid w:val="00105FDD"/>
  </w:style>
  <w:style w:type="character" w:customStyle="1" w:styleId="slinttl">
    <w:name w:val="s_lin_ttl"/>
    <w:basedOn w:val="DefaultParagraphFont"/>
    <w:rsid w:val="00105FDD"/>
  </w:style>
  <w:style w:type="character" w:customStyle="1" w:styleId="slinbdy">
    <w:name w:val="s_lin_bdy"/>
    <w:basedOn w:val="DefaultParagraphFont"/>
    <w:rsid w:val="00105FDD"/>
  </w:style>
  <w:style w:type="character" w:customStyle="1" w:styleId="sartttl">
    <w:name w:val="s_art_ttl"/>
    <w:basedOn w:val="DefaultParagraphFont"/>
    <w:rsid w:val="00105FDD"/>
  </w:style>
  <w:style w:type="character" w:customStyle="1" w:styleId="ssmnpar">
    <w:name w:val="s_smn_par"/>
    <w:basedOn w:val="DefaultParagraphFont"/>
    <w:rsid w:val="00105F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5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2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31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23831" TargetMode="External"/><Relationship Id="rId13" Type="http://schemas.openxmlformats.org/officeDocument/2006/relationships/hyperlink" Target="http://legislatie.just.ro/Public/DetaliiDocumentAfis/22497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egislatie.just.ro/Public/DetaliiDocumentAfis/223936" TargetMode="External"/><Relationship Id="rId12" Type="http://schemas.openxmlformats.org/officeDocument/2006/relationships/hyperlink" Target="http://legislatie.just.ro/Public/DetaliiDocumentAfis/22355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legislatie.just.ro/Public/DetaliiDocumentAfis/224053" TargetMode="External"/><Relationship Id="rId11" Type="http://schemas.openxmlformats.org/officeDocument/2006/relationships/hyperlink" Target="http://legislatie.just.ro/Public/DetaliiDocumentAfis/223556" TargetMode="External"/><Relationship Id="rId5" Type="http://schemas.openxmlformats.org/officeDocument/2006/relationships/hyperlink" Target="http://legislatie.just.ro/Public/DetaliiDocumentAfis/22405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legislatie.just.ro/Public/DetaliiDocumentAfis/224849" TargetMode="External"/><Relationship Id="rId4" Type="http://schemas.openxmlformats.org/officeDocument/2006/relationships/hyperlink" Target="http://legislatie.just.ro/Public/DetaliiDocumentAfis/224976" TargetMode="External"/><Relationship Id="rId9" Type="http://schemas.openxmlformats.org/officeDocument/2006/relationships/hyperlink" Target="http://legislatie.just.ro/Public/DetaliiDocumentAfis/223917" TargetMode="External"/><Relationship Id="rId14" Type="http://schemas.openxmlformats.org/officeDocument/2006/relationships/hyperlink" Target="http://legislatie.just.ro/Public/DetaliiDocumentAfis/2249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2021-03-08T22:33:00Z</dcterms:created>
  <dcterms:modified xsi:type="dcterms:W3CDTF">2021-03-08T22:34:00Z</dcterms:modified>
</cp:coreProperties>
</file>